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eastAsia"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bCs w:val="0"/>
          <w:color w:val="auto"/>
          <w:w w:val="90"/>
          <w:sz w:val="30"/>
          <w:szCs w:val="30"/>
        </w:rPr>
        <w:t>中教集团关于</w:t>
      </w:r>
      <w:r>
        <w:rPr>
          <w:rFonts w:hint="eastAsia" w:ascii="仿宋" w:hAnsi="仿宋" w:eastAsia="仿宋"/>
          <w:b/>
          <w:bCs w:val="0"/>
          <w:color w:val="auto"/>
          <w:w w:val="90"/>
          <w:sz w:val="30"/>
          <w:szCs w:val="30"/>
          <w:highlight w:val="none"/>
        </w:rPr>
        <w:t>广州应用科技学院肇庆校区第二期一标段校园网建设</w:t>
      </w:r>
    </w:p>
    <w:p>
      <w:pPr>
        <w:pStyle w:val="3"/>
        <w:spacing w:line="440" w:lineRule="exact"/>
        <w:jc w:val="center"/>
        <w:rPr>
          <w:rFonts w:ascii="仿宋" w:hAnsi="仿宋" w:eastAsia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采购竞争性磋商</w:t>
      </w:r>
      <w:r>
        <w:rPr>
          <w:rFonts w:hint="eastAsia" w:ascii="仿宋" w:hAnsi="仿宋" w:eastAsia="仿宋"/>
          <w:b/>
          <w:color w:val="auto"/>
          <w:sz w:val="30"/>
          <w:szCs w:val="30"/>
          <w:lang w:val="en-US" w:eastAsia="zh-CN"/>
        </w:rPr>
        <w:t>公告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bookmarkStart w:id="0" w:name="_Hlk10840310"/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中国教育集团控股有限公司（简称：中教集团）是一家专注于通过创新提供优质教育服务的集团。2017年香港联交所上市（股票代码839），在中国、澳大利亚及英国设有采购人。</w:t>
      </w:r>
      <w:r>
        <w:rPr>
          <w:rFonts w:hint="eastAsia" w:ascii="仿宋" w:hAnsi="仿宋" w:eastAsia="仿宋" w:cs="Courier New"/>
          <w:color w:val="auto"/>
          <w:sz w:val="24"/>
          <w:szCs w:val="24"/>
          <w:highlight w:val="none"/>
        </w:rPr>
        <w:t>华教教育科技（江西）有限公司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（简称：华教公司）作为中教集团内地唯一独资子公司全程承办此次项目。</w:t>
      </w:r>
    </w:p>
    <w:p>
      <w:pPr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59" w:leftChars="0" w:firstLineChars="0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磋商编号：GC-CS-202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-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1</w:t>
      </w:r>
      <w:bookmarkStart w:id="2" w:name="_GoBack"/>
      <w:bookmarkEnd w:id="2"/>
    </w:p>
    <w:p>
      <w:pPr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59" w:leftChars="0" w:firstLineChars="0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磋商货物名称：广州应用科技学院肇庆校区第二期一标段校园网建设</w:t>
      </w:r>
    </w:p>
    <w:p>
      <w:pPr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59" w:leftChars="0" w:firstLineChars="0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数量及主要技术要求:</w:t>
      </w:r>
    </w:p>
    <w:p>
      <w:pPr>
        <w:pageBreakBefore w:val="0"/>
        <w:widowControl w:val="0"/>
        <w:tabs>
          <w:tab w:val="left" w:pos="839"/>
          <w:tab w:val="left" w:pos="14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39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数量：1套</w:t>
      </w:r>
    </w:p>
    <w:p>
      <w:pPr>
        <w:pageBreakBefore w:val="0"/>
        <w:widowControl w:val="0"/>
        <w:tabs>
          <w:tab w:val="left" w:pos="839"/>
          <w:tab w:val="left" w:pos="14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39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技术要求：详见《竞争性磋商货物一览表》。</w:t>
      </w:r>
    </w:p>
    <w:p>
      <w:pPr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59" w:leftChars="0" w:firstLineChars="0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参与人资格标准：</w:t>
      </w:r>
    </w:p>
    <w:p>
      <w:pPr>
        <w:pStyle w:val="9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1276" w:firstLineChars="0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参与人应具有独立法人资格，具有独立承担民事责任能力的生产厂商或授权代理商。</w:t>
      </w:r>
    </w:p>
    <w:p>
      <w:pPr>
        <w:pStyle w:val="9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1276" w:firstLineChars="0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参与人应具有提供计算机网络系统设备和服务的资格及能力。</w:t>
      </w:r>
    </w:p>
    <w:p>
      <w:pPr>
        <w:pStyle w:val="9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1276" w:firstLineChars="0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参与人具有三年以上（包括三年）3个以上同类项目销售和良好的售后服务应用成功案例,近三年未发生重大安全或质量事故。</w:t>
      </w:r>
    </w:p>
    <w:p>
      <w:pPr>
        <w:pStyle w:val="9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1276" w:firstLineChars="0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参与人应遵守中国的有关法律、法规和规章的规定。</w:t>
      </w:r>
    </w:p>
    <w:p>
      <w:pPr>
        <w:pStyle w:val="9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1276" w:firstLineChars="0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参与人须有良好的商业信誉和健全的财务制度，有依 法缴纳税金的良好记录。</w:t>
      </w:r>
    </w:p>
    <w:p>
      <w:pPr>
        <w:pStyle w:val="9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1276" w:firstLineChars="0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本项目不接受联合体参与。</w:t>
      </w:r>
    </w:p>
    <w:p>
      <w:pPr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59" w:leftChars="0" w:firstLineChars="0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磋商文件报价及购买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firstLine="720" w:firstLineChars="300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报价及购买日期：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shd w:val="clear" w:color="auto" w:fill="FFFFFF"/>
        </w:rPr>
        <w:t>2023年1月5日至2023年1月</w:t>
      </w:r>
      <w:r>
        <w:rPr>
          <w:rFonts w:ascii="仿宋" w:hAnsi="仿宋" w:eastAsia="仿宋"/>
          <w:color w:val="auto"/>
          <w:sz w:val="24"/>
          <w:szCs w:val="24"/>
          <w:highlight w:val="none"/>
          <w:shd w:val="clear" w:color="auto" w:fill="FFFFFF"/>
        </w:rPr>
        <w:t>13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shd w:val="clear" w:color="auto" w:fill="FFFFFF"/>
        </w:rPr>
        <w:t>日（节假日除外）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上午8:00至12:00、下午14:30至16:30。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firstLine="720" w:firstLineChars="300"/>
        <w:textAlignment w:val="auto"/>
        <w:rPr>
          <w:rFonts w:eastAsia="仿宋"/>
          <w:color w:val="auto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符合上述要求的供应商报名时提供以下资料：营业执照、业绩文件（附合同和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"http://www.baidu.com/link?url=f9xRyH98WDreoxnR-GdinuOfRsppiMH77lPnXhpP0Ga0QDwngFyD0wJDJsiV2Q7Tot82XcWapmdH7JIuPxINq_" \t "https://www.baidu.com/_blank" </w:instrText>
      </w:r>
      <w:r>
        <w:rPr>
          <w:color w:val="auto"/>
          <w:highlight w:val="none"/>
        </w:rPr>
        <w:fldChar w:fldCharType="separate"/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竣工验收报告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fldChar w:fldCharType="end"/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（或其他竣工验收合格确认资料）、报名费汇款凭证、投标联系人名称及联系方式。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ascii="仿宋" w:hAnsi="仿宋" w:eastAsia="仿宋" w:cstheme="minorBidi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sz w:val="24"/>
          <w:szCs w:val="24"/>
          <w:highlight w:val="none"/>
        </w:rPr>
        <w:t>（3）将上述报名资料（彩色扫描件）以PDF形式发送至邮箱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"mailto:18302014078@163.com" </w:instrText>
      </w:r>
      <w:r>
        <w:rPr>
          <w:color w:val="auto"/>
          <w:highlight w:val="none"/>
        </w:rPr>
        <w:fldChar w:fldCharType="separate"/>
      </w:r>
      <w:r>
        <w:rPr>
          <w:rFonts w:hint="eastAsia" w:ascii="仿宋" w:hAnsi="仿宋" w:eastAsia="仿宋" w:cstheme="minorBidi"/>
          <w:b w:val="0"/>
          <w:bCs w:val="0"/>
          <w:color w:val="auto"/>
          <w:sz w:val="24"/>
          <w:szCs w:val="24"/>
          <w:highlight w:val="none"/>
        </w:rPr>
        <w:t>289736048@qq.com</w:t>
      </w:r>
      <w:r>
        <w:rPr>
          <w:rFonts w:hint="eastAsia" w:ascii="仿宋" w:hAnsi="仿宋" w:eastAsia="仿宋" w:cstheme="minorBidi"/>
          <w:b w:val="0"/>
          <w:bCs w:val="0"/>
          <w:color w:val="auto"/>
          <w:sz w:val="24"/>
          <w:szCs w:val="24"/>
          <w:highlight w:val="none"/>
        </w:rPr>
        <w:fldChar w:fldCharType="end"/>
      </w:r>
      <w:r>
        <w:rPr>
          <w:rFonts w:hint="eastAsia" w:ascii="仿宋" w:hAnsi="仿宋" w:eastAsia="仿宋" w:cstheme="minorBidi"/>
          <w:b w:val="0"/>
          <w:bCs w:val="0"/>
          <w:color w:val="auto"/>
          <w:sz w:val="24"/>
          <w:szCs w:val="24"/>
          <w:highlight w:val="none"/>
        </w:rPr>
        <w:t>（文件需汇总成一个PDF文件）。</w:t>
      </w:r>
    </w:p>
    <w:p>
      <w:pPr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59" w:leftChars="0" w:firstLineChars="0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正式磋商文件售价500元人民币，购买须采用转账形式，磋商文件售出不退。</w:t>
      </w:r>
    </w:p>
    <w:p>
      <w:pPr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59" w:leftChars="0" w:firstLineChars="0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响应文件递交截止时间：2023年2月9日上午12:00前。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59" w:leftChars="0" w:firstLineChars="0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磋商文件购买、响应文件递交地点：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39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地点：广东省广州市白云区钟落潭镇九佛西路280号招标采购中心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39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联系人：黎老师，电话：13926408292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59" w:leftChars="0" w:firstLineChars="0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正式磋商时间及地点：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39"/>
        <w:textAlignment w:val="auto"/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正式磋商时间：2023年2月</w:t>
      </w:r>
      <w:r>
        <w:rPr>
          <w:rFonts w:ascii="仿宋" w:hAnsi="仿宋" w:eastAsia="仿宋"/>
          <w:color w:val="auto"/>
          <w:sz w:val="24"/>
          <w:szCs w:val="24"/>
          <w:highlight w:val="none"/>
        </w:rPr>
        <w:t>10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日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或按甲方实际通知为准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39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正式磋商地点：广东省广州市白云区钟落潭镇九佛西路280号招标采购中心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71" w:leftChars="0" w:hanging="431" w:firstLineChars="0"/>
        <w:textAlignment w:val="auto"/>
        <w:rPr>
          <w:rFonts w:hint="eastAsia"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参加本项目的参与人须在规定的时间内到指定地点购买磋商文件，本项目不接受未购买磋商文件供应商的参与，且不予以书面通知磋商文件补充内容等。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71" w:leftChars="0" w:hanging="431" w:firstLineChars="0"/>
        <w:textAlignment w:val="auto"/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本项目需参与人进行现场踏勘，参与人踏勘现场发生的费用自理，参与人自行负责在踏勘现场中所发生的人员伤亡和财产损失。未对现场踏勘的视为对现场充分了解，且对所投响应文件负责。踏勘地点：广东省肇庆市鼎湖区莲花镇丰乐路20号指定地点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勘探时间：202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14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日上午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点；探勘联系人：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梁天生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，电话：13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415768713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71" w:leftChars="0" w:hanging="431" w:firstLineChars="0"/>
        <w:textAlignment w:val="auto"/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参与人对竞争性磋商文件如有疑点要求澄清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或提出质疑的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，应在202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15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日17:00前以书面形式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（有效签署的原件并加盖公章）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向采购人提出。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联系人：黎老师，电话：13926408292。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98" w:leftChars="190" w:hanging="480" w:hangingChars="200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13.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本项目需缴纳磋商保证金</w:t>
      </w:r>
      <w:r>
        <w:rPr>
          <w:rFonts w:ascii="仿宋" w:hAnsi="仿宋" w:eastAsia="仿宋"/>
          <w:color w:val="auto"/>
          <w:sz w:val="24"/>
          <w:szCs w:val="24"/>
          <w:highlight w:val="none"/>
        </w:rPr>
        <w:t>5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万元，成交参与人磋商保证金自动转为履约质保金，履约质保金在验收合格日算起十五个工作日内无息退还，未成交参与人的磋商保证金，将按竞争性磋商文件规定在确定成交参与人成交通知书发出之后，十五个工作日办理原额无息退还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98" w:leftChars="190" w:hanging="480" w:hangingChars="200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bookmarkStart w:id="1" w:name="_Hlk97917519"/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14.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参加本项目的参与人如对采购过程有异议的，请按照竞争性磋商文件第</w:t>
      </w:r>
      <w:r>
        <w:rPr>
          <w:rFonts w:ascii="仿宋" w:hAnsi="仿宋" w:eastAsia="仿宋"/>
          <w:color w:val="auto"/>
          <w:sz w:val="24"/>
          <w:szCs w:val="24"/>
          <w:highlight w:val="none"/>
        </w:rPr>
        <w:t>17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条“参与人的投诉与回复”要求执行。</w:t>
      </w:r>
    </w:p>
    <w:p>
      <w:pPr>
        <w:keepNext w:val="0"/>
        <w:keepLines w:val="0"/>
        <w:pageBreakBefore w:val="0"/>
        <w:widowControl w:val="0"/>
        <w:tabs>
          <w:tab w:val="left" w:pos="839"/>
          <w:tab w:val="left" w:pos="14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51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投诉受理部门：中教集团内控部；</w:t>
      </w:r>
      <w:bookmarkEnd w:id="1"/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投诉电话： 0791-88106510 /0791-88102608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420" w:leftChars="0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15.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磋商文件购买及保证金汇款账号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98" w:leftChars="408" w:firstLine="0" w:firstLineChars="0"/>
        <w:textAlignment w:val="auto"/>
        <w:rPr>
          <w:rFonts w:hint="eastAsia"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 xml:space="preserve">开户名称：广州应用科技学院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98" w:leftChars="408" w:firstLine="0" w:firstLineChars="0"/>
        <w:textAlignment w:val="auto"/>
        <w:rPr>
          <w:rFonts w:hint="eastAsia"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账    号：4400 1491 1040 5045 6980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898" w:leftChars="408" w:firstLine="0" w:firstLineChars="0"/>
        <w:textAlignment w:val="auto"/>
        <w:rPr>
          <w:rFonts w:hint="eastAsia"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开户银行：</w:t>
      </w:r>
      <w:bookmarkEnd w:id="0"/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中国建设银行广州江高支行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520" w:firstLineChars="2300"/>
        <w:textAlignment w:val="auto"/>
        <w:rPr>
          <w:rFonts w:hint="eastAsia"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520" w:firstLineChars="23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华教教育科技（江西）有限公司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240" w:firstLineChars="26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2023年1月5日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851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</w:p>
    <w:p/>
    <w:sectPr>
      <w:headerReference r:id="rId5" w:type="default"/>
      <w:footerReference r:id="rId6" w:type="default"/>
      <w:pgSz w:w="11906" w:h="16838"/>
      <w:pgMar w:top="816" w:right="1349" w:bottom="760" w:left="134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943350" cy="1159510"/>
          <wp:effectExtent l="0" t="0" r="0" b="2540"/>
          <wp:wrapNone/>
          <wp:docPr id="2" name="WordPictureWatermark15699" descr="印章图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5699" descr="印章图象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35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2929890" cy="438150"/>
          <wp:effectExtent l="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642" cy="439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229169"/>
    <w:multiLevelType w:val="singleLevel"/>
    <w:tmpl w:val="B822916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32602AC"/>
    <w:multiLevelType w:val="multilevel"/>
    <w:tmpl w:val="332602AC"/>
    <w:lvl w:ilvl="0" w:tentative="0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abstractNum w:abstractNumId="2">
    <w:nsid w:val="5CCE0CAE"/>
    <w:multiLevelType w:val="multilevel"/>
    <w:tmpl w:val="5CCE0CAE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5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YzUxMjMyYjEyZTdmN2E2NzdjNjZlNmNhNzA0N2YifQ=="/>
  </w:docVars>
  <w:rsids>
    <w:rsidRoot w:val="33A21FB3"/>
    <w:rsid w:val="02640525"/>
    <w:rsid w:val="33A21FB3"/>
    <w:rsid w:val="3E414B9B"/>
    <w:rsid w:val="51410D90"/>
    <w:rsid w:val="528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0"/>
    <w:rPr>
      <w:rFonts w:hAnsi="Courier New" w:cs="Courier New" w:asciiTheme="minorEastAsi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1324</Words>
  <Characters>1492</Characters>
  <Lines>0</Lines>
  <Paragraphs>0</Paragraphs>
  <TotalTime>1</TotalTime>
  <ScaleCrop>false</ScaleCrop>
  <LinksUpToDate>false</LinksUpToDate>
  <CharactersWithSpaces>1505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2023-01-04T09:32:00Z</dcterms:created>
  <dc:creator>黎志峰</dc:creator>
  <cp:lastModifiedBy>黎志峰</cp:lastModifiedBy>
  <dcterms:modified xsi:type="dcterms:W3CDTF">2023-01-05T03:48:58Z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B0CEE4499FC94882B5BEF9D38B7248AE</vt:lpwstr>
  </property>
</Properties>
</file>